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2DCC3A">
      <w:pPr>
        <w:spacing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东源县灯塔建兴石料场临时用地</w:t>
      </w:r>
      <w:r>
        <w:rPr>
          <w:rFonts w:hint="eastAsia"/>
          <w:b/>
          <w:sz w:val="32"/>
          <w:szCs w:val="32"/>
        </w:rPr>
        <w:t>复垦工程初步验收意见</w:t>
      </w:r>
    </w:p>
    <w:p w14:paraId="651258C8"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8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 w14:paraId="4354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 w14:paraId="74A962F8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 w14:paraId="0B4306BF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 w14:paraId="72A6F2B5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东源县灯塔建兴石料场</w:t>
            </w:r>
          </w:p>
        </w:tc>
      </w:tr>
      <w:tr w14:paraId="30DEA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 w14:paraId="13E70682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 w14:paraId="4BAE51CA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 w14:paraId="61572E58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lang w:val="en-US" w:eastAsia="zh-CN"/>
              </w:rPr>
              <w:t>地磅区、生活区、生产线1、生产线2</w:t>
            </w:r>
          </w:p>
        </w:tc>
      </w:tr>
      <w:tr w14:paraId="51FEE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620" w:type="dxa"/>
            <w:vAlign w:val="center"/>
          </w:tcPr>
          <w:p w14:paraId="2B4D0A66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 w14:paraId="7D1770D1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 w14:paraId="72DEA01E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《广东省东源县灯塔建兴石料场临时用地项目土地复垦方案变更报告》由广东核地勘测设计有限公司编制。本次申请验收的临时用地包含4个地块，位于东源县灯塔镇梨园村，本次申请验收的临时用地，申请总面积2.8335h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，实际损毁面积为1.5226hm²，实际复垦面积为1.5226hm²，复垦目标地类为林地、草地。</w:t>
            </w:r>
          </w:p>
        </w:tc>
      </w:tr>
      <w:tr w14:paraId="2E0D5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620" w:type="dxa"/>
            <w:vAlign w:val="center"/>
          </w:tcPr>
          <w:p w14:paraId="658135F4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 w14:paraId="42BE87C7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 w14:paraId="32EB3AA5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复垦工程从2025年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月开工至2025年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月已完成复垦各项工作，通过土地平整工程（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场地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、客土回填）、土壤改良工程（撒播有机肥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复合肥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）、植被重构工程（种植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乔木、灌木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撒播草籽）、灌溉与排水工程，恢复了临时用地原有生产条件。</w:t>
            </w:r>
          </w:p>
        </w:tc>
      </w:tr>
      <w:tr w14:paraId="0051C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620" w:type="dxa"/>
            <w:vAlign w:val="center"/>
          </w:tcPr>
          <w:p w14:paraId="05DFEBF1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 w14:paraId="29AC82A9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 w14:paraId="18351480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临时工棚：应复垦工程量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场地清理1.5226hm²，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客土回填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4500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,施有机肥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30.0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t，施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复合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4.0t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，种植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铁冬青（乔木）700株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，种植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朱瑾（灌木）3000株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，撒播草籽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76.5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kg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1.5226hm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，修筑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简易水沟279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m，修筑排水沟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201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涵管112m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）。</w:t>
            </w:r>
          </w:p>
          <w:p w14:paraId="63C2CC3F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已按要求完成复垦工程量，土壤检测结果符合相关标准。</w:t>
            </w:r>
          </w:p>
        </w:tc>
      </w:tr>
      <w:tr w14:paraId="1C072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 w14:paraId="74A33E83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 w14:paraId="14A69326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 w14:paraId="5FE8F1C0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土地复垦工作已按照原方案进行复垦，达到验收条件。</w:t>
            </w:r>
          </w:p>
        </w:tc>
      </w:tr>
      <w:tr w14:paraId="5EAE6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1" w:hRule="atLeast"/>
          <w:jc w:val="center"/>
        </w:trPr>
        <w:tc>
          <w:tcPr>
            <w:tcW w:w="620" w:type="dxa"/>
            <w:vAlign w:val="center"/>
          </w:tcPr>
          <w:p w14:paraId="4B3EFD27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 w14:paraId="6FFB4CC0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 w14:paraId="1A2A89FA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县自然资源局会同县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林业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局、市生态环境局东源分局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灯塔镇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等有关部门，组织邀请有关专家和农村集体经济组织代表，依据土地复垦方案、阶段土地复垦计划，对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该临时用地复垦工作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进行验收。经现场检查和查看相关资料，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临时用地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按复垦方案要求完成土地平整工程（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场地清理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、客土回填）、土壤改良工程（撒播有机肥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复合肥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）、植被重构工程（种植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乔木、灌木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撒播草籽）、灌溉与排水工程等工作，基本达到复垦目标要求，后期需持续做好管护工作，定期对地块作物生长情况进行监测及补种，到管护期结束时达到周边同等地类生产力水平。</w:t>
            </w:r>
          </w:p>
          <w:p w14:paraId="3A88B818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128A8546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152DB9E8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1D2AE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20" w:type="dxa"/>
            <w:vAlign w:val="center"/>
          </w:tcPr>
          <w:p w14:paraId="66E307A1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 w14:paraId="1092B8A8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 w14:paraId="006657FF"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临时用地红线范围、现场复垦照片</w:t>
            </w:r>
          </w:p>
        </w:tc>
      </w:tr>
    </w:tbl>
    <w:p w14:paraId="13C2BB7C">
      <w:pPr>
        <w:numPr>
          <w:ilvl w:val="0"/>
          <w:numId w:val="1"/>
        </w:num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红线范围</w:t>
      </w:r>
    </w:p>
    <w:p w14:paraId="0DD3F3CD">
      <w:pPr>
        <w:pStyle w:val="6"/>
        <w:widowControl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453630"/>
            <wp:effectExtent l="0" t="0" r="2540" b="1397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52A07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1689A78C">
      <w:pPr>
        <w:pStyle w:val="6"/>
        <w:widowControl/>
      </w:pPr>
    </w:p>
    <w:p w14:paraId="60F23C84">
      <w:pPr>
        <w:pStyle w:val="6"/>
        <w:widowControl/>
      </w:pPr>
    </w:p>
    <w:p w14:paraId="5CB44B4B">
      <w:pPr>
        <w:pStyle w:val="6"/>
        <w:widowControl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58075"/>
            <wp:effectExtent l="0" t="0" r="0" b="9525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6825A">
      <w:pPr>
        <w:pStyle w:val="6"/>
        <w:widowControl/>
      </w:pPr>
    </w:p>
    <w:p w14:paraId="39D8B667">
      <w:pPr>
        <w:pStyle w:val="6"/>
        <w:widowControl/>
      </w:pPr>
    </w:p>
    <w:p w14:paraId="7354F7B5">
      <w:pPr>
        <w:pStyle w:val="6"/>
        <w:widowControl/>
        <w:sectPr>
          <w:pgSz w:w="11906" w:h="16838"/>
          <w:pgMar w:top="1134" w:right="1797" w:bottom="1134" w:left="1797" w:header="851" w:footer="992" w:gutter="0"/>
          <w:cols w:space="425" w:num="1"/>
          <w:docGrid w:type="lines" w:linePitch="312" w:charSpace="0"/>
        </w:sectPr>
      </w:pPr>
    </w:p>
    <w:p w14:paraId="597D03C2">
      <w:pPr>
        <w:pStyle w:val="6"/>
        <w:widowControl/>
        <w:jc w:val="center"/>
        <w:rPr>
          <w:rFonts w:hint="eastAsia" w:eastAsiaTheme="minorEastAsia"/>
          <w:lang w:eastAsia="zh-CN"/>
        </w:rPr>
        <w:sectPr>
          <w:pgSz w:w="16838" w:h="11906" w:orient="landscape"/>
          <w:pgMar w:top="1797" w:right="1134" w:bottom="1797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44105" cy="5263515"/>
            <wp:effectExtent l="0" t="0" r="8255" b="9525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44105" cy="526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45A5E"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 w14:paraId="2ABFD676">
      <w:pPr>
        <w:pStyle w:val="6"/>
        <w:widowControl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 w:eastAsiaTheme="minorEastAsia"/>
          <w:b/>
          <w:sz w:val="32"/>
          <w:szCs w:val="32"/>
          <w:lang w:eastAsia="zh-CN"/>
        </w:rPr>
        <w:drawing>
          <wp:inline distT="0" distB="0" distL="114300" distR="114300">
            <wp:extent cx="5250180" cy="3937635"/>
            <wp:effectExtent l="0" t="0" r="7620" b="9525"/>
            <wp:docPr id="6" name="图片 6" descr="e8a52152a6a27168500e23b0bba49b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8a52152a6a27168500e23b0bba49bf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393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596F0">
      <w:pPr>
        <w:pStyle w:val="6"/>
        <w:widowControl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 w:eastAsiaTheme="minorEastAsia"/>
          <w:b/>
          <w:sz w:val="32"/>
          <w:szCs w:val="32"/>
          <w:lang w:eastAsia="zh-CN"/>
        </w:rPr>
        <w:drawing>
          <wp:inline distT="0" distB="0" distL="114300" distR="114300">
            <wp:extent cx="5250180" cy="3937635"/>
            <wp:effectExtent l="0" t="0" r="7620" b="9525"/>
            <wp:docPr id="7" name="图片 7" descr="3895e923d66f0ea797a07a36cea9d1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895e923d66f0ea797a07a36cea9d1c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393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FD8C1">
      <w:pPr>
        <w:pStyle w:val="6"/>
        <w:widowControl/>
        <w:rPr>
          <w:b/>
          <w:sz w:val="32"/>
          <w:szCs w:val="32"/>
        </w:rPr>
      </w:pPr>
    </w:p>
    <w:p w14:paraId="3C508F24">
      <w:pPr>
        <w:pStyle w:val="6"/>
        <w:widowControl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 w:eastAsiaTheme="minorEastAsia"/>
          <w:b/>
          <w:sz w:val="32"/>
          <w:szCs w:val="32"/>
          <w:lang w:eastAsia="zh-CN"/>
        </w:rPr>
        <w:drawing>
          <wp:inline distT="0" distB="0" distL="114300" distR="114300">
            <wp:extent cx="5250180" cy="3937635"/>
            <wp:effectExtent l="0" t="0" r="7620" b="9525"/>
            <wp:docPr id="8" name="图片 8" descr="5eb0a49cf3dcfc311be56653d08fda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eb0a49cf3dcfc311be56653d08fda1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393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010D6">
      <w:pPr>
        <w:pStyle w:val="6"/>
        <w:widowControl/>
        <w:rPr>
          <w:b/>
          <w:sz w:val="32"/>
          <w:szCs w:val="32"/>
        </w:rPr>
      </w:pPr>
    </w:p>
    <w:p w14:paraId="2CBB7E2D">
      <w:pPr>
        <w:pStyle w:val="6"/>
        <w:widowControl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 w:eastAsiaTheme="minorEastAsia"/>
          <w:b/>
          <w:sz w:val="32"/>
          <w:szCs w:val="32"/>
          <w:lang w:eastAsia="zh-CN"/>
        </w:rPr>
        <w:drawing>
          <wp:inline distT="0" distB="0" distL="114300" distR="114300">
            <wp:extent cx="5250180" cy="3937635"/>
            <wp:effectExtent l="0" t="0" r="7620" b="9525"/>
            <wp:docPr id="9" name="图片 9" descr="b673fcaa70a010be9deb1edd9fe642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673fcaa70a010be9deb1edd9fe642b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393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19BBE">
      <w:pPr>
        <w:spacing w:line="360" w:lineRule="exact"/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94D438"/>
    <w:multiLevelType w:val="singleLevel"/>
    <w:tmpl w:val="DF94D4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yYmYyYzk0YWU1YmNmYzBlMTA4MGU5MDg5NzhiZTAifQ=="/>
  </w:docVars>
  <w:rsids>
    <w:rsidRoot w:val="004357A4"/>
    <w:rsid w:val="000146BA"/>
    <w:rsid w:val="00064D28"/>
    <w:rsid w:val="00071118"/>
    <w:rsid w:val="000871F1"/>
    <w:rsid w:val="000C2FBC"/>
    <w:rsid w:val="000D2688"/>
    <w:rsid w:val="000E0C44"/>
    <w:rsid w:val="000E3C2D"/>
    <w:rsid w:val="000E4A70"/>
    <w:rsid w:val="00132C02"/>
    <w:rsid w:val="00167E12"/>
    <w:rsid w:val="0019043E"/>
    <w:rsid w:val="001A418B"/>
    <w:rsid w:val="001B6BC7"/>
    <w:rsid w:val="001E1BE1"/>
    <w:rsid w:val="00207C35"/>
    <w:rsid w:val="0024401B"/>
    <w:rsid w:val="00253D97"/>
    <w:rsid w:val="0026346A"/>
    <w:rsid w:val="00273C36"/>
    <w:rsid w:val="002B41F8"/>
    <w:rsid w:val="002D03C5"/>
    <w:rsid w:val="002E19A8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A5B69"/>
    <w:rsid w:val="003C6ED0"/>
    <w:rsid w:val="003D2A96"/>
    <w:rsid w:val="003D5F68"/>
    <w:rsid w:val="004357A4"/>
    <w:rsid w:val="0045173C"/>
    <w:rsid w:val="00480278"/>
    <w:rsid w:val="00481FD5"/>
    <w:rsid w:val="004A6001"/>
    <w:rsid w:val="005067F0"/>
    <w:rsid w:val="00510C34"/>
    <w:rsid w:val="00521EB2"/>
    <w:rsid w:val="00525795"/>
    <w:rsid w:val="005402F3"/>
    <w:rsid w:val="0058007A"/>
    <w:rsid w:val="0058061B"/>
    <w:rsid w:val="005960A1"/>
    <w:rsid w:val="005A2DC9"/>
    <w:rsid w:val="005B1946"/>
    <w:rsid w:val="005C0EFA"/>
    <w:rsid w:val="005C7E7E"/>
    <w:rsid w:val="00624823"/>
    <w:rsid w:val="006663CD"/>
    <w:rsid w:val="006715EF"/>
    <w:rsid w:val="00674DC4"/>
    <w:rsid w:val="00676FFB"/>
    <w:rsid w:val="006D0AA4"/>
    <w:rsid w:val="006E36E2"/>
    <w:rsid w:val="006E5931"/>
    <w:rsid w:val="006F15F2"/>
    <w:rsid w:val="006F4EB9"/>
    <w:rsid w:val="00731A16"/>
    <w:rsid w:val="0074286C"/>
    <w:rsid w:val="0074698F"/>
    <w:rsid w:val="00794243"/>
    <w:rsid w:val="00795507"/>
    <w:rsid w:val="007C4A63"/>
    <w:rsid w:val="007D23B9"/>
    <w:rsid w:val="0080781A"/>
    <w:rsid w:val="00856B85"/>
    <w:rsid w:val="008578FB"/>
    <w:rsid w:val="00860FDD"/>
    <w:rsid w:val="00891C6E"/>
    <w:rsid w:val="008F0F78"/>
    <w:rsid w:val="0091463D"/>
    <w:rsid w:val="0094096B"/>
    <w:rsid w:val="00943021"/>
    <w:rsid w:val="009513ED"/>
    <w:rsid w:val="009547FE"/>
    <w:rsid w:val="00967681"/>
    <w:rsid w:val="00972B1F"/>
    <w:rsid w:val="009823D2"/>
    <w:rsid w:val="00995F0B"/>
    <w:rsid w:val="009B6242"/>
    <w:rsid w:val="00A355BC"/>
    <w:rsid w:val="00A41946"/>
    <w:rsid w:val="00A5643D"/>
    <w:rsid w:val="00A931AF"/>
    <w:rsid w:val="00AA219B"/>
    <w:rsid w:val="00B10B66"/>
    <w:rsid w:val="00B11AED"/>
    <w:rsid w:val="00B95E62"/>
    <w:rsid w:val="00BB160D"/>
    <w:rsid w:val="00BF09B3"/>
    <w:rsid w:val="00C26BA4"/>
    <w:rsid w:val="00C768FF"/>
    <w:rsid w:val="00CB2CB8"/>
    <w:rsid w:val="00CD7BB9"/>
    <w:rsid w:val="00D07133"/>
    <w:rsid w:val="00D711B6"/>
    <w:rsid w:val="00D838B9"/>
    <w:rsid w:val="00D876E9"/>
    <w:rsid w:val="00D9147B"/>
    <w:rsid w:val="00DB36EB"/>
    <w:rsid w:val="00DC1647"/>
    <w:rsid w:val="00DE742E"/>
    <w:rsid w:val="00E153B9"/>
    <w:rsid w:val="00E73405"/>
    <w:rsid w:val="00E87FEF"/>
    <w:rsid w:val="00EA6A8B"/>
    <w:rsid w:val="00EA75EC"/>
    <w:rsid w:val="00EB5965"/>
    <w:rsid w:val="00EC4061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00FE4011"/>
    <w:rsid w:val="00FF24C0"/>
    <w:rsid w:val="077C7DD6"/>
    <w:rsid w:val="0EA33EF7"/>
    <w:rsid w:val="111C16BF"/>
    <w:rsid w:val="115E722E"/>
    <w:rsid w:val="122A566D"/>
    <w:rsid w:val="1AF57AE7"/>
    <w:rsid w:val="220B57DD"/>
    <w:rsid w:val="232F539D"/>
    <w:rsid w:val="238F72B6"/>
    <w:rsid w:val="29172D2B"/>
    <w:rsid w:val="2A6A6763"/>
    <w:rsid w:val="32E10FF3"/>
    <w:rsid w:val="36272A53"/>
    <w:rsid w:val="367D0E20"/>
    <w:rsid w:val="38D004F4"/>
    <w:rsid w:val="429338D8"/>
    <w:rsid w:val="4B014A4C"/>
    <w:rsid w:val="4BC52D55"/>
    <w:rsid w:val="4C8F6641"/>
    <w:rsid w:val="4F1835F7"/>
    <w:rsid w:val="519758C5"/>
    <w:rsid w:val="522346A4"/>
    <w:rsid w:val="554023D8"/>
    <w:rsid w:val="5630169C"/>
    <w:rsid w:val="5AE51AB6"/>
    <w:rsid w:val="671756A4"/>
    <w:rsid w:val="728E539F"/>
    <w:rsid w:val="755328D0"/>
    <w:rsid w:val="7BC6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747</Words>
  <Characters>824</Characters>
  <Lines>6</Lines>
  <Paragraphs>1</Paragraphs>
  <TotalTime>0</TotalTime>
  <ScaleCrop>false</ScaleCrop>
  <LinksUpToDate>false</LinksUpToDate>
  <CharactersWithSpaces>824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陈守誉</cp:lastModifiedBy>
  <cp:lastPrinted>2025-06-13T05:04:00Z</cp:lastPrinted>
  <dcterms:modified xsi:type="dcterms:W3CDTF">2025-08-15T02:57:12Z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589C12FB9D924F41AFB62472D8707AC9_13</vt:lpwstr>
  </property>
  <property fmtid="{D5CDD505-2E9C-101B-9397-08002B2CF9AE}" pid="4" name="KSOTemplateDocerSaveRecord">
    <vt:lpwstr>eyJoZGlkIjoiNDNlZjFmMDY3MzY0NTM4MTU5MzZmM2VhNzUxNzkzYzcifQ==</vt:lpwstr>
  </property>
</Properties>
</file>