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A5146">
      <w:pPr>
        <w:pStyle w:val="4"/>
        <w:widowControl/>
        <w:shd w:val="clear" w:color="auto" w:fill="FFFFFF"/>
        <w:spacing w:before="0" w:beforeAutospacing="0" w:after="0" w:afterAutospacing="0" w:line="630" w:lineRule="atLeast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附件2：</w:t>
      </w:r>
    </w:p>
    <w:p w14:paraId="621AB679">
      <w:pPr>
        <w:pStyle w:val="4"/>
        <w:widowControl/>
        <w:shd w:val="clear" w:color="auto" w:fill="FFFFFF"/>
        <w:spacing w:before="0" w:beforeAutospacing="0" w:after="0" w:afterAutospacing="0" w:line="630" w:lineRule="atLeast"/>
        <w:ind w:firstLine="480"/>
        <w:jc w:val="center"/>
        <w:rPr>
          <w:rStyle w:val="7"/>
          <w:rFonts w:ascii="宋体" w:hAnsi="宋体" w:cs="宋体"/>
          <w:color w:val="000000"/>
          <w:sz w:val="44"/>
          <w:szCs w:val="44"/>
          <w:shd w:val="clear" w:color="auto" w:fill="FFFFFF"/>
        </w:rPr>
      </w:pPr>
    </w:p>
    <w:p w14:paraId="642401DF">
      <w:pPr>
        <w:pStyle w:val="4"/>
        <w:widowControl/>
        <w:shd w:val="clear" w:color="auto" w:fill="FFFFFF"/>
        <w:spacing w:before="0" w:beforeAutospacing="0" w:after="0" w:afterAutospacing="0" w:line="630" w:lineRule="atLeast"/>
        <w:ind w:firstLine="480"/>
        <w:jc w:val="center"/>
        <w:rPr>
          <w:rStyle w:val="7"/>
          <w:rFonts w:ascii="宋体" w:hAnsi="宋体" w:cs="宋体"/>
          <w:color w:val="000000"/>
          <w:sz w:val="44"/>
          <w:szCs w:val="44"/>
          <w:shd w:val="clear" w:color="auto" w:fill="FFFFFF"/>
        </w:rPr>
      </w:pPr>
    </w:p>
    <w:p w14:paraId="4A096359">
      <w:pPr>
        <w:jc w:val="center"/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  <w:t>东源县202</w:t>
      </w:r>
      <w:r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  <w:t>5</w:t>
      </w:r>
      <w:r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  <w:t>年基层农技推广体系改革与</w:t>
      </w:r>
    </w:p>
    <w:p w14:paraId="02F73F30">
      <w:pPr>
        <w:jc w:val="center"/>
        <w:rPr>
          <w:rFonts w:ascii="微软雅黑" w:hAnsi="微软雅黑" w:eastAsia="微软雅黑" w:cs="微软雅黑"/>
          <w:b/>
          <w:color w:val="000000"/>
          <w:sz w:val="44"/>
          <w:szCs w:val="44"/>
        </w:rPr>
      </w:pPr>
      <w:r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  <w:t>建设补助项目农业科技示范展示基地建设实施方案</w:t>
      </w:r>
    </w:p>
    <w:p w14:paraId="7D0917E5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</w:t>
      </w:r>
    </w:p>
    <w:p w14:paraId="550B3812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 w14:paraId="37F8CBD9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 w14:paraId="142A499C"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项   目   名   称: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 w14:paraId="522BF4A8"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实   施   地   点: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  <w:bookmarkStart w:id="0" w:name="_GoBack"/>
      <w:bookmarkEnd w:id="0"/>
    </w:p>
    <w:p w14:paraId="4C9E68C6"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pacing w:val="-11"/>
          <w:szCs w:val="32"/>
        </w:rPr>
        <w:t>项目申报单位(签章):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 </w:t>
      </w:r>
    </w:p>
    <w:p w14:paraId="2FAC9E7D"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负     责      人: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 w14:paraId="621ADA94"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联   系   电   话: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 w14:paraId="3006DCF4"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申   报   日   期: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 w14:paraId="586A9CCE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  <w:t>　</w:t>
      </w:r>
    </w:p>
    <w:p w14:paraId="5E4785E3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 w14:paraId="5FFE23A5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 w14:paraId="4DB02829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 w14:paraId="130C595D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hAnsi="仿宋" w:cs="微软雅黑"/>
          <w:color w:val="000000"/>
          <w:sz w:val="32"/>
          <w:szCs w:val="32"/>
          <w:shd w:val="clear" w:color="auto" w:fill="FFFFFF"/>
        </w:rPr>
      </w:pPr>
    </w:p>
    <w:p w14:paraId="45341543">
      <w:pPr>
        <w:adjustRightInd w:val="0"/>
        <w:snapToGrid w:val="0"/>
        <w:spacing w:line="420" w:lineRule="exact"/>
        <w:jc w:val="center"/>
        <w:rPr>
          <w:rFonts w:ascii="仿宋" w:hAnsi="仿宋" w:cs="微软雅黑"/>
          <w:bCs/>
          <w:szCs w:val="32"/>
        </w:rPr>
      </w:pPr>
      <w:r>
        <w:rPr>
          <w:rFonts w:hint="eastAsia" w:ascii="仿宋" w:hAnsi="仿宋" w:cs="微软雅黑"/>
          <w:bCs/>
          <w:szCs w:val="32"/>
        </w:rPr>
        <w:t>东源县农业农村局制</w:t>
      </w:r>
    </w:p>
    <w:p w14:paraId="560BF67E">
      <w:pPr>
        <w:adjustRightInd w:val="0"/>
        <w:snapToGrid w:val="0"/>
        <w:spacing w:line="420" w:lineRule="exact"/>
        <w:jc w:val="center"/>
        <w:rPr>
          <w:rFonts w:ascii="仿宋" w:hAnsi="仿宋" w:cs="微软雅黑"/>
          <w:bCs/>
          <w:szCs w:val="32"/>
        </w:rPr>
      </w:pPr>
      <w:r>
        <w:rPr>
          <w:rFonts w:hint="eastAsia" w:ascii="仿宋" w:hAnsi="仿宋" w:cs="微软雅黑"/>
          <w:bCs/>
          <w:szCs w:val="32"/>
        </w:rPr>
        <w:t>二Ο</w:t>
      </w:r>
      <w:r>
        <w:rPr>
          <w:rFonts w:hint="eastAsia" w:ascii="仿宋" w:hAnsi="仿宋" w:cs="微软雅黑"/>
          <w:bCs/>
          <w:szCs w:val="32"/>
          <w:lang w:eastAsia="zh-CN"/>
        </w:rPr>
        <w:t>二五</w:t>
      </w:r>
      <w:r>
        <w:rPr>
          <w:rFonts w:hint="eastAsia" w:ascii="仿宋" w:hAnsi="仿宋" w:cs="微软雅黑"/>
          <w:bCs/>
          <w:szCs w:val="32"/>
        </w:rPr>
        <w:t>年</w:t>
      </w:r>
      <w:r>
        <w:rPr>
          <w:rFonts w:hint="eastAsia" w:ascii="仿宋" w:hAnsi="仿宋" w:cs="微软雅黑"/>
          <w:bCs/>
          <w:szCs w:val="32"/>
          <w:lang w:eastAsia="zh-CN"/>
        </w:rPr>
        <w:t>七</w:t>
      </w:r>
      <w:r>
        <w:rPr>
          <w:rFonts w:hint="eastAsia" w:ascii="仿宋" w:hAnsi="仿宋" w:cs="微软雅黑"/>
          <w:bCs/>
          <w:szCs w:val="32"/>
        </w:rPr>
        <w:t>月</w:t>
      </w:r>
    </w:p>
    <w:p w14:paraId="0C3D7216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一、项目基本信息</w:t>
      </w:r>
    </w:p>
    <w:tbl>
      <w:tblPr>
        <w:tblStyle w:val="5"/>
        <w:tblW w:w="89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1"/>
        <w:gridCol w:w="2430"/>
        <w:gridCol w:w="2025"/>
        <w:gridCol w:w="2156"/>
      </w:tblGrid>
      <w:tr w14:paraId="47B380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FEC722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661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590BEA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6E000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BCE8EC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C12562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3746BD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EB692D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单位类型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AA2E6B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99BC8D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成立时间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67F337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36BBB1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F069D0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243768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6CBD05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62F82E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62A36A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4320A6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0FECA5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40220B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DD07A0">
            <w:pPr>
              <w:spacing w:line="580" w:lineRule="exact"/>
              <w:jc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B6E58C"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94429F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EDA1FF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0690FB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B37A1E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B3FE5F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6A36F9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04BBCF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26E20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CB1812">
            <w:pPr>
              <w:spacing w:line="580" w:lineRule="exact"/>
              <w:jc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B96F3B"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54A040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32A414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042C43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C43A5A">
            <w:pPr>
              <w:spacing w:line="580" w:lineRule="exact"/>
              <w:jc w:val="center"/>
              <w:rPr>
                <w:rFonts w:ascii="仿宋" w:hAnsi="仿宋" w:cs="仿宋"/>
                <w:color w:val="00000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Cs w:val="32"/>
              </w:rPr>
              <w:t>单位团队人数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F4C2FC"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71F813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其中专职技术人数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058E6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4AA740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0ACDFA">
            <w:pPr>
              <w:spacing w:line="580" w:lineRule="exact"/>
              <w:jc w:val="center"/>
              <w:rPr>
                <w:rFonts w:ascii="仿宋" w:hAnsi="仿宋" w:cs="仿宋"/>
                <w:color w:val="00000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Cs w:val="32"/>
              </w:rPr>
              <w:t>管理制度是否健全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583B01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103360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58D87E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产业类型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4663C9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55A790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F79DB3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产业规模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FF95E0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35581F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4B5C13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实施地点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6585FF"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 w14:paraId="0DD1BC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673741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项目单位</w:t>
            </w:r>
          </w:p>
          <w:p w14:paraId="49AA5949"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账   户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B2C34A">
            <w:pPr>
              <w:pStyle w:val="4"/>
              <w:widowControl/>
              <w:spacing w:before="0" w:beforeAutospacing="0" w:after="0" w:afterAutospacing="0" w:line="580" w:lineRule="exact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收款单位：</w:t>
            </w:r>
          </w:p>
        </w:tc>
      </w:tr>
      <w:tr w14:paraId="6502F5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E63173"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89E33D">
            <w:pPr>
              <w:pStyle w:val="4"/>
              <w:widowControl/>
              <w:spacing w:before="0" w:beforeAutospacing="0" w:after="0" w:afterAutospacing="0" w:line="580" w:lineRule="exact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开户银行：</w:t>
            </w:r>
          </w:p>
        </w:tc>
      </w:tr>
      <w:tr w14:paraId="70F255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8C9F05"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598184">
            <w:pPr>
              <w:pStyle w:val="4"/>
              <w:widowControl/>
              <w:spacing w:before="0" w:beforeAutospacing="0" w:after="0" w:afterAutospacing="0" w:line="580" w:lineRule="exact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账    号：</w:t>
            </w:r>
          </w:p>
        </w:tc>
      </w:tr>
    </w:tbl>
    <w:p w14:paraId="63FE3AD4"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项目单位基本情况</w:t>
      </w:r>
    </w:p>
    <w:p w14:paraId="713E810B">
      <w:pPr>
        <w:pStyle w:val="4"/>
        <w:widowControl/>
        <w:shd w:val="clear" w:color="auto" w:fill="FFFFFF"/>
        <w:spacing w:before="0" w:beforeAutospacing="0" w:after="0" w:afterAutospacing="0" w:line="580" w:lineRule="exact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hint="eastAsia" w:ascii="仿宋" w:hAnsi="仿宋" w:cs="仿宋"/>
          <w:color w:val="333333"/>
          <w:sz w:val="32"/>
          <w:szCs w:val="32"/>
        </w:rPr>
        <w:t>包括发展历程、生产经营情况、人员配置、获得荣誉奖励等。</w:t>
      </w:r>
    </w:p>
    <w:p w14:paraId="75E6AA34"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项目意义</w:t>
      </w:r>
    </w:p>
    <w:p w14:paraId="172F9DE3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由申报单位自行编写。</w:t>
      </w:r>
    </w:p>
    <w:p w14:paraId="4B5D8616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四、项目建设内容</w:t>
      </w:r>
    </w:p>
    <w:p w14:paraId="79DA120A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由申报单位根据申报要求自行编写。</w:t>
      </w:r>
    </w:p>
    <w:p w14:paraId="221F12E0"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绩效目标</w:t>
      </w:r>
    </w:p>
    <w:p w14:paraId="11DE12EF">
      <w:pPr>
        <w:pStyle w:val="4"/>
        <w:widowControl/>
        <w:shd w:val="clear" w:color="auto" w:fill="FFFFFF"/>
        <w:spacing w:before="0" w:beforeAutospacing="0" w:after="0" w:afterAutospacing="0" w:line="580" w:lineRule="exact"/>
        <w:ind w:left="64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由申报单位根据申报要求自行编写。</w:t>
      </w:r>
    </w:p>
    <w:p w14:paraId="47AF2D39"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资金概算</w:t>
      </w:r>
    </w:p>
    <w:p w14:paraId="0857C56E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21" w:firstLineChars="131"/>
        <w:jc w:val="both"/>
        <w:rPr>
          <w:rFonts w:ascii="仿宋" w:hAnsi="仿宋" w:cs="仿宋"/>
          <w:sz w:val="32"/>
          <w:szCs w:val="32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cs="仿宋"/>
          <w:sz w:val="32"/>
          <w:szCs w:val="32"/>
        </w:rPr>
        <w:t>项目承担单位自行测算项目需求金额，提供资金测算过程及测算依据。</w:t>
      </w:r>
    </w:p>
    <w:p w14:paraId="0B7AD149">
      <w:pPr>
        <w:pStyle w:val="8"/>
        <w:adjustRightInd w:val="0"/>
        <w:snapToGrid w:val="0"/>
        <w:spacing w:line="360" w:lineRule="auto"/>
        <w:ind w:firstLine="3540" w:firstLineChars="1102"/>
        <w:rPr>
          <w:rFonts w:ascii="仿宋" w:hAnsi="仿宋" w:cs="仿宋"/>
          <w:b/>
          <w:bCs/>
          <w:sz w:val="32"/>
          <w:szCs w:val="32"/>
        </w:rPr>
      </w:pPr>
      <w:r>
        <w:rPr>
          <w:rFonts w:hint="eastAsia" w:ascii="仿宋" w:hAnsi="仿宋" w:cs="仿宋"/>
          <w:b/>
          <w:bCs/>
          <w:sz w:val="32"/>
          <w:szCs w:val="32"/>
        </w:rPr>
        <w:t>项 目 预 算</w:t>
      </w:r>
    </w:p>
    <w:p w14:paraId="0EFF1CAC">
      <w:pPr>
        <w:snapToGrid w:val="0"/>
        <w:spacing w:line="360" w:lineRule="auto"/>
        <w:ind w:right="26" w:firstLine="640" w:firstLineChars="200"/>
        <w:jc w:val="right"/>
        <w:rPr>
          <w:rFonts w:ascii="仿宋" w:hAnsi="仿宋" w:cs="仿宋"/>
          <w:szCs w:val="32"/>
        </w:rPr>
      </w:pPr>
      <w:r>
        <w:rPr>
          <w:rFonts w:hint="eastAsia" w:ascii="仿宋" w:hAnsi="仿宋" w:cs="仿宋"/>
          <w:szCs w:val="32"/>
        </w:rPr>
        <w:t>单位：万元（保留两位小数）</w:t>
      </w:r>
    </w:p>
    <w:tbl>
      <w:tblPr>
        <w:tblStyle w:val="5"/>
        <w:tblW w:w="962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9"/>
        <w:gridCol w:w="3840"/>
        <w:gridCol w:w="819"/>
        <w:gridCol w:w="1150"/>
        <w:gridCol w:w="1740"/>
        <w:gridCol w:w="1503"/>
      </w:tblGrid>
      <w:tr w14:paraId="2CBF41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Align w:val="center"/>
          </w:tcPr>
          <w:p w14:paraId="07C91D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序号</w:t>
            </w:r>
          </w:p>
        </w:tc>
        <w:tc>
          <w:tcPr>
            <w:tcW w:w="3840" w:type="dxa"/>
            <w:vAlign w:val="center"/>
          </w:tcPr>
          <w:p w14:paraId="4530D11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预算科目名称</w:t>
            </w: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 w14:paraId="58E4A1E5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数量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41583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项目财政资金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 w14:paraId="15E94CB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其它财政资金</w:t>
            </w: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 w14:paraId="0E476E9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自筹资金</w:t>
            </w:r>
          </w:p>
        </w:tc>
      </w:tr>
      <w:tr w14:paraId="47AFA5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 w14:paraId="1CACBBA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1</w:t>
            </w:r>
          </w:p>
        </w:tc>
        <w:tc>
          <w:tcPr>
            <w:tcW w:w="3840" w:type="dxa"/>
            <w:vAlign w:val="center"/>
          </w:tcPr>
          <w:p w14:paraId="71EE9582">
            <w:pPr>
              <w:autoSpaceDE w:val="0"/>
              <w:autoSpaceDN w:val="0"/>
              <w:adjustRightInd w:val="0"/>
              <w:snapToGrid w:val="0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 w14:paraId="0A29B010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84E485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 w14:paraId="25A4E1A9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 w14:paraId="659902B0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</w:tr>
      <w:tr w14:paraId="7227966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 w14:paraId="493AA10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2</w:t>
            </w:r>
          </w:p>
        </w:tc>
        <w:tc>
          <w:tcPr>
            <w:tcW w:w="3840" w:type="dxa"/>
            <w:vAlign w:val="center"/>
          </w:tcPr>
          <w:p w14:paraId="45FE757F">
            <w:pPr>
              <w:autoSpaceDE w:val="0"/>
              <w:autoSpaceDN w:val="0"/>
              <w:adjustRightInd w:val="0"/>
              <w:snapToGrid w:val="0"/>
              <w:rPr>
                <w:rFonts w:ascii="仿宋" w:hAnsi="仿宋" w:cs="仿宋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 w14:paraId="108FA367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D8D943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 w14:paraId="3532F20B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 w14:paraId="2799F255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</w:tr>
      <w:tr w14:paraId="54BCDF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 w14:paraId="0A333A1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3</w:t>
            </w:r>
          </w:p>
        </w:tc>
        <w:tc>
          <w:tcPr>
            <w:tcW w:w="3840" w:type="dxa"/>
            <w:vAlign w:val="center"/>
          </w:tcPr>
          <w:p w14:paraId="699B8997">
            <w:pPr>
              <w:autoSpaceDE w:val="0"/>
              <w:autoSpaceDN w:val="0"/>
              <w:adjustRightInd w:val="0"/>
              <w:snapToGrid w:val="0"/>
              <w:rPr>
                <w:rFonts w:ascii="仿宋" w:hAnsi="仿宋" w:cs="仿宋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 w14:paraId="0F2E3A95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68C3C4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 w14:paraId="3B79CE61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 w14:paraId="71D0AF5B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</w:tr>
      <w:tr w14:paraId="5F13550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 w14:paraId="7FF3200D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4</w:t>
            </w:r>
          </w:p>
        </w:tc>
        <w:tc>
          <w:tcPr>
            <w:tcW w:w="3840" w:type="dxa"/>
            <w:vAlign w:val="center"/>
          </w:tcPr>
          <w:p w14:paraId="6AF0295A">
            <w:pPr>
              <w:autoSpaceDE w:val="0"/>
              <w:autoSpaceDN w:val="0"/>
              <w:adjustRightInd w:val="0"/>
              <w:snapToGrid w:val="0"/>
              <w:rPr>
                <w:rFonts w:ascii="仿宋" w:hAnsi="仿宋" w:cs="仿宋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 w14:paraId="6E680EFF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E33BC3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 w14:paraId="11CD7369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 w14:paraId="7558F52C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</w:tr>
    </w:tbl>
    <w:p w14:paraId="3F13515D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19" w:firstLineChars="131"/>
        <w:jc w:val="both"/>
        <w:rPr>
          <w:rFonts w:ascii="仿宋" w:hAnsi="仿宋" w:cs="仿宋"/>
          <w:sz w:val="32"/>
          <w:szCs w:val="32"/>
        </w:rPr>
      </w:pPr>
    </w:p>
    <w:p w14:paraId="3BAF93CF"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项目管理与实施进度</w:t>
      </w:r>
    </w:p>
    <w:p w14:paraId="09F55E42">
      <w:pPr>
        <w:pStyle w:val="8"/>
        <w:adjustRightInd w:val="0"/>
        <w:snapToGrid w:val="0"/>
        <w:spacing w:line="288" w:lineRule="auto"/>
        <w:ind w:firstLine="64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（一）项目管理制度</w:t>
      </w:r>
    </w:p>
    <w:p w14:paraId="6ECD3BD3">
      <w:pPr>
        <w:pStyle w:val="8"/>
        <w:adjustRightInd w:val="0"/>
        <w:snapToGrid w:val="0"/>
        <w:spacing w:line="288" w:lineRule="auto"/>
        <w:ind w:firstLine="64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为推进项目实施遵守哪些已有的规章制度，还需要新制定哪些规章和规则。如果项目是合同管理，预计需要签订、制定哪些合同，如何对合同单位管理。</w:t>
      </w:r>
    </w:p>
    <w:p w14:paraId="6EABBA6A">
      <w:pPr>
        <w:pStyle w:val="8"/>
        <w:adjustRightInd w:val="0"/>
        <w:snapToGrid w:val="0"/>
        <w:spacing w:line="288" w:lineRule="auto"/>
        <w:ind w:firstLine="64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（二）财务管理制度</w:t>
      </w:r>
    </w:p>
    <w:p w14:paraId="0AE2A777">
      <w:pPr>
        <w:pStyle w:val="8"/>
        <w:adjustRightInd w:val="0"/>
        <w:snapToGrid w:val="0"/>
        <w:spacing w:line="288" w:lineRule="auto"/>
        <w:ind w:firstLine="64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阐述和说明项目实施中遵守哪些中央、省市县和单位内部财务管理制度，为本项目实施需新制定哪些财务管理规则，资金申请、审批和使用的简单程序说明。</w:t>
      </w:r>
    </w:p>
    <w:p w14:paraId="2CD9C793">
      <w:pPr>
        <w:pStyle w:val="8"/>
        <w:numPr>
          <w:ilvl w:val="0"/>
          <w:numId w:val="3"/>
        </w:numPr>
        <w:adjustRightInd w:val="0"/>
        <w:snapToGrid w:val="0"/>
        <w:spacing w:line="288" w:lineRule="auto"/>
        <w:ind w:firstLine="64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项目实施进度安排</w:t>
      </w:r>
    </w:p>
    <w:p w14:paraId="40750FF4">
      <w:pPr>
        <w:pStyle w:val="8"/>
        <w:adjustRightInd w:val="0"/>
        <w:snapToGrid w:val="0"/>
        <w:spacing w:line="288" w:lineRule="auto"/>
        <w:ind w:firstLine="20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 xml:space="preserve"> 按照项目实施阶段撰写相应的工作内容和工作进度，说明清楚项目实施情况、资金支出，如何组织验收，预计验收时间等。并填写下表：</w:t>
      </w:r>
    </w:p>
    <w:p w14:paraId="1489E353">
      <w:pPr>
        <w:adjustRightInd w:val="0"/>
        <w:snapToGrid w:val="0"/>
        <w:spacing w:line="590" w:lineRule="exact"/>
        <w:jc w:val="center"/>
        <w:rPr>
          <w:rFonts w:ascii="仿宋" w:hAnsi="仿宋" w:cs="仿宋"/>
          <w:bCs/>
          <w:kern w:val="0"/>
          <w:szCs w:val="32"/>
        </w:rPr>
      </w:pPr>
      <w:r>
        <w:rPr>
          <w:rFonts w:hint="eastAsia" w:ascii="仿宋" w:hAnsi="仿宋" w:cs="仿宋"/>
          <w:bCs/>
          <w:kern w:val="0"/>
          <w:szCs w:val="32"/>
        </w:rPr>
        <w:t>项目实施进度计划表</w:t>
      </w:r>
    </w:p>
    <w:tbl>
      <w:tblPr>
        <w:tblStyle w:val="5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37"/>
        <w:gridCol w:w="2984"/>
        <w:gridCol w:w="2736"/>
      </w:tblGrid>
      <w:tr w14:paraId="4B808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7D037">
            <w:pPr>
              <w:adjustRightInd w:val="0"/>
              <w:snapToGrid w:val="0"/>
              <w:jc w:val="center"/>
              <w:rPr>
                <w:rFonts w:ascii="仿宋" w:hAnsi="仿宋" w:cs="仿宋"/>
                <w:kern w:val="0"/>
                <w:szCs w:val="32"/>
              </w:rPr>
            </w:pPr>
            <w:r>
              <w:rPr>
                <w:rFonts w:hint="eastAsia" w:ascii="仿宋" w:hAnsi="仿宋" w:cs="仿宋"/>
                <w:kern w:val="0"/>
                <w:szCs w:val="32"/>
              </w:rPr>
              <w:t>序号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3B500">
            <w:pPr>
              <w:adjustRightInd w:val="0"/>
              <w:snapToGrid w:val="0"/>
              <w:jc w:val="center"/>
              <w:rPr>
                <w:rFonts w:ascii="仿宋" w:hAnsi="仿宋" w:cs="仿宋"/>
                <w:kern w:val="0"/>
                <w:szCs w:val="32"/>
              </w:rPr>
            </w:pPr>
            <w:r>
              <w:rPr>
                <w:rFonts w:hint="eastAsia" w:ascii="仿宋" w:hAnsi="仿宋" w:cs="仿宋"/>
                <w:kern w:val="0"/>
                <w:szCs w:val="32"/>
              </w:rPr>
              <w:t>实施阶段</w:t>
            </w:r>
          </w:p>
        </w:tc>
        <w:tc>
          <w:tcPr>
            <w:tcW w:w="2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2EF54">
            <w:pPr>
              <w:adjustRightInd w:val="0"/>
              <w:snapToGrid w:val="0"/>
              <w:jc w:val="center"/>
              <w:rPr>
                <w:rFonts w:ascii="仿宋" w:hAnsi="仿宋" w:cs="仿宋"/>
                <w:kern w:val="0"/>
                <w:szCs w:val="32"/>
              </w:rPr>
            </w:pPr>
            <w:r>
              <w:rPr>
                <w:rFonts w:hint="eastAsia" w:ascii="仿宋" w:hAnsi="仿宋" w:cs="仿宋"/>
                <w:kern w:val="0"/>
                <w:szCs w:val="32"/>
              </w:rPr>
              <w:t>工作内容</w:t>
            </w:r>
          </w:p>
        </w:tc>
        <w:tc>
          <w:tcPr>
            <w:tcW w:w="2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AAC8E">
            <w:pPr>
              <w:adjustRightInd w:val="0"/>
              <w:snapToGrid w:val="0"/>
              <w:jc w:val="center"/>
              <w:rPr>
                <w:rFonts w:ascii="仿宋" w:hAnsi="仿宋" w:cs="仿宋"/>
                <w:kern w:val="0"/>
                <w:szCs w:val="32"/>
              </w:rPr>
            </w:pPr>
            <w:r>
              <w:rPr>
                <w:rFonts w:hint="eastAsia" w:ascii="仿宋" w:hAnsi="仿宋" w:cs="仿宋"/>
                <w:kern w:val="0"/>
                <w:szCs w:val="32"/>
              </w:rPr>
              <w:t>资金支出</w:t>
            </w:r>
          </w:p>
        </w:tc>
      </w:tr>
      <w:tr w14:paraId="45BA8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E23E8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1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EB38D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15970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B317D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 w14:paraId="31C75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E3EAB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2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87746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0C5CE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9346A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 w14:paraId="7A2D8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0D004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3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8B775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BBD6C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2C14F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 w14:paraId="5B0F7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5E491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4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C38F0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16DDE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83973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 w14:paraId="17EA2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E2733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5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2A93E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E8767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524AA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 w14:paraId="59540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8F74C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6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F07F5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24993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798FC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 w14:paraId="0E6A4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836BE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7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16887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F0306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2778C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 w14:paraId="40BC1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7260E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8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1783D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D2557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F7B22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 w14:paraId="6DB3B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3F833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9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28D07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E7185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75310"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</w:tbl>
    <w:p w14:paraId="28D86570"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效益分析</w:t>
      </w:r>
    </w:p>
    <w:p w14:paraId="61A988B0">
      <w:pPr>
        <w:pStyle w:val="4"/>
        <w:widowControl/>
        <w:shd w:val="clear" w:color="auto" w:fill="FFFFFF"/>
        <w:spacing w:before="0" w:beforeAutospacing="0" w:after="0" w:afterAutospacing="0" w:line="580" w:lineRule="exact"/>
        <w:ind w:left="640" w:leftChars="200"/>
        <w:jc w:val="both"/>
        <w:rPr>
          <w:rStyle w:val="7"/>
          <w:rFonts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 xml:space="preserve"> 1.经济效益</w:t>
      </w:r>
    </w:p>
    <w:p w14:paraId="41554F9F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7"/>
          <w:rFonts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2.社会效益</w:t>
      </w:r>
    </w:p>
    <w:p w14:paraId="7AA4F3ED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7"/>
          <w:rFonts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3.生态效益</w:t>
      </w:r>
    </w:p>
    <w:p w14:paraId="79F3B5A2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九、保障措施</w:t>
      </w:r>
    </w:p>
    <w:p w14:paraId="398690AB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7"/>
          <w:rFonts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由申报单位自行编写。</w:t>
      </w:r>
    </w:p>
    <w:p w14:paraId="7D9DD74E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十、附件等</w:t>
      </w:r>
    </w:p>
    <w:p w14:paraId="7520BAAC"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（申报实施主体证明包括营业执照，银行开户证明，法人身份证复印件、生产经营状况，土地流转合同或土地使用协议，荣誉证书，</w:t>
      </w:r>
      <w:r>
        <w:rPr>
          <w:rFonts w:hint="eastAsia" w:ascii="仿宋" w:hAnsi="仿宋" w:cs="仿宋"/>
          <w:color w:val="333333"/>
          <w:sz w:val="32"/>
          <w:szCs w:val="32"/>
        </w:rPr>
        <w:t>能够反映办公、生产、经营场面情况的照片材料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等相关佐证材料。）</w:t>
      </w:r>
    </w:p>
    <w:p w14:paraId="3DA55A10">
      <w:pPr>
        <w:spacing w:line="580" w:lineRule="exact"/>
        <w:rPr>
          <w:rFonts w:ascii="仿宋" w:hAnsi="仿宋" w:cs="仿宋"/>
          <w:szCs w:val="32"/>
        </w:rPr>
      </w:pPr>
    </w:p>
    <w:p w14:paraId="272022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6BF1"/>
    <w:multiLevelType w:val="singleLevel"/>
    <w:tmpl w:val="8D9F6BF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1F6C208"/>
    <w:multiLevelType w:val="singleLevel"/>
    <w:tmpl w:val="C1F6C2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83794"/>
    <w:multiLevelType w:val="singleLevel"/>
    <w:tmpl w:val="0008379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jRmNjk5MGQ4OGU2ODBjYmVjNmUyODdiMjBhOTkifQ=="/>
  </w:docVars>
  <w:rsids>
    <w:rsidRoot w:val="55AB0DF3"/>
    <w:rsid w:val="00606AFE"/>
    <w:rsid w:val="00613FF6"/>
    <w:rsid w:val="00782A03"/>
    <w:rsid w:val="007F0A29"/>
    <w:rsid w:val="00AB418C"/>
    <w:rsid w:val="087150EF"/>
    <w:rsid w:val="1DC97A62"/>
    <w:rsid w:val="2EC0460A"/>
    <w:rsid w:val="4CAD0390"/>
    <w:rsid w:val="55AB0DF3"/>
    <w:rsid w:val="56912C78"/>
    <w:rsid w:val="5E6A3DC8"/>
    <w:rsid w:val="71725191"/>
    <w:rsid w:val="763F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_Style 3"/>
    <w:basedOn w:val="1"/>
    <w:qFormat/>
    <w:uiPriority w:val="0"/>
    <w:pPr>
      <w:ind w:firstLine="420" w:firstLineChars="200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763</Words>
  <Characters>770</Characters>
  <Lines>8</Lines>
  <Paragraphs>2</Paragraphs>
  <TotalTime>2</TotalTime>
  <ScaleCrop>false</ScaleCrop>
  <LinksUpToDate>false</LinksUpToDate>
  <CharactersWithSpaces>1003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2022-06-22T02:32:00Z</dcterms:created>
  <dc:creator>劉zhi鹏</dc:creator>
  <cp:lastModifiedBy>劉zhi鹏</cp:lastModifiedBy>
  <dcterms:modified xsi:type="dcterms:W3CDTF">2025-07-24T02:14:59Z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DA1A6321A0934EF9B88493C07A0A23C6_13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